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  <w:r>
        <w:rPr>
          <w:rFonts w:ascii="Baskerville"/>
          <w:b w:val="1"/>
          <w:bCs w:val="1"/>
          <w:i w:val="1"/>
          <w:iCs w:val="1"/>
          <w:sz w:val="24"/>
          <w:szCs w:val="24"/>
          <w:rtl w:val="0"/>
          <w:lang w:val="fr-FR"/>
        </w:rPr>
        <w:t>Sujet de type I - Les Bacchantes d</w:t>
      </w:r>
      <w:r>
        <w:rPr>
          <w:rFonts w:hAnsi="Baskerville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ascii="Baskerville"/>
          <w:b w:val="1"/>
          <w:bCs w:val="1"/>
          <w:i w:val="1"/>
          <w:iCs w:val="1"/>
          <w:sz w:val="24"/>
          <w:szCs w:val="24"/>
          <w:rtl w:val="0"/>
          <w:lang w:val="fr-FR"/>
        </w:rPr>
        <w:t>Euripide</w:t>
      </w:r>
    </w:p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/>
          <w:sz w:val="24"/>
          <w:szCs w:val="24"/>
          <w:rtl w:val="0"/>
          <w:lang w:val="fr-FR"/>
        </w:rPr>
        <w:t xml:space="preserve">Sujet de type II - 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Les Bacchantes</w:t>
      </w:r>
      <w:r>
        <w:rPr>
          <w:rFonts w:ascii="Baskerville"/>
          <w:sz w:val="24"/>
          <w:szCs w:val="24"/>
          <w:rtl w:val="0"/>
          <w:lang w:val="fr-FR"/>
        </w:rPr>
        <w:t xml:space="preserve"> d</w:t>
      </w:r>
      <w:r>
        <w:rPr>
          <w:rFonts w:hAnsi="Baskerville" w:hint="default"/>
          <w:sz w:val="24"/>
          <w:szCs w:val="24"/>
          <w:rtl w:val="0"/>
          <w:lang w:val="fr-FR"/>
        </w:rPr>
        <w:t>’</w:t>
      </w:r>
      <w:r>
        <w:rPr>
          <w:rFonts w:ascii="Baskerville"/>
          <w:sz w:val="24"/>
          <w:szCs w:val="24"/>
          <w:rtl w:val="0"/>
          <w:lang w:val="fr-FR"/>
        </w:rPr>
        <w:t>Euripide</w:t>
      </w:r>
    </w:p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  <w:r>
        <w:rPr>
          <w:rFonts w:ascii="Baskerville"/>
          <w:b w:val="1"/>
          <w:bCs w:val="1"/>
          <w:i w:val="1"/>
          <w:iCs w:val="1"/>
          <w:sz w:val="24"/>
          <w:szCs w:val="24"/>
          <w:rtl w:val="0"/>
          <w:lang w:val="fr-FR"/>
        </w:rPr>
        <w:t>Le personnage de Dionysos</w:t>
      </w:r>
    </w:p>
    <w:p>
      <w:pPr>
        <w:pStyle w:val="Corps"/>
        <w:rPr>
          <w:rFonts w:ascii="Baskerville" w:cs="Baskerville" w:hAnsi="Baskerville" w:eastAsia="Baskerville"/>
          <w:i w:val="1"/>
          <w:iCs w:val="1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i w:val="1"/>
          <w:iCs w:val="1"/>
          <w:sz w:val="24"/>
          <w:szCs w:val="24"/>
        </w:rPr>
      </w:pPr>
      <w:r>
        <w:rPr>
          <w:rFonts w:ascii="Baskerville" w:cs="Baskerville" w:hAnsi="Baskerville" w:eastAsia="Baskerville"/>
          <w:i w:val="1"/>
          <w:iCs w:val="1"/>
          <w:sz w:val="24"/>
          <w:szCs w:val="24"/>
        </w:rPr>
        <w:tab/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On vous pr</w:t>
      </w:r>
      <w:r>
        <w:rPr>
          <w:rFonts w:hAnsi="Baskerville" w:hint="default"/>
          <w:i w:val="1"/>
          <w:iCs w:val="1"/>
          <w:sz w:val="24"/>
          <w:szCs w:val="24"/>
          <w:rtl w:val="0"/>
        </w:rPr>
        <w:t>é</w:t>
      </w:r>
      <w:r>
        <w:rPr>
          <w:rFonts w:ascii="Baskerville"/>
          <w:i w:val="1"/>
          <w:iCs w:val="1"/>
          <w:sz w:val="24"/>
          <w:szCs w:val="24"/>
          <w:rtl w:val="0"/>
          <w:lang w:val="es-ES_tradnl"/>
        </w:rPr>
        <w:t xml:space="preserve">sente 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cinq</w:t>
      </w:r>
      <w:r>
        <w:rPr>
          <w:rFonts w:ascii="Baskerville"/>
          <w:i w:val="1"/>
          <w:iCs w:val="1"/>
          <w:sz w:val="24"/>
          <w:szCs w:val="24"/>
          <w:rtl w:val="0"/>
          <w:lang w:val="en-US"/>
        </w:rPr>
        <w:t xml:space="preserve"> documents, t</w:t>
      </w:r>
      <w:r>
        <w:rPr>
          <w:rFonts w:hAnsi="Baskerville" w:hint="default"/>
          <w:i w:val="1"/>
          <w:iCs w:val="1"/>
          <w:sz w:val="24"/>
          <w:szCs w:val="24"/>
          <w:rtl w:val="0"/>
        </w:rPr>
        <w:t>é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moignages de mises en sc</w:t>
      </w:r>
      <w:r>
        <w:rPr>
          <w:rFonts w:hAnsi="Baskerville" w:hint="default"/>
          <w:i w:val="1"/>
          <w:iCs w:val="1"/>
          <w:sz w:val="24"/>
          <w:szCs w:val="24"/>
          <w:rtl w:val="0"/>
          <w:lang w:val="fr-FR"/>
        </w:rPr>
        <w:t>è</w:t>
      </w:r>
      <w:r>
        <w:rPr>
          <w:rFonts w:ascii="Baskerville"/>
          <w:i w:val="1"/>
          <w:iCs w:val="1"/>
          <w:sz w:val="24"/>
          <w:szCs w:val="24"/>
          <w:rtl w:val="0"/>
        </w:rPr>
        <w:t>ne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.</w:t>
      </w:r>
      <w:r>
        <w:rPr>
          <w:rFonts w:ascii="Baskerville"/>
          <w:i w:val="1"/>
          <w:iCs w:val="1"/>
          <w:sz w:val="24"/>
          <w:szCs w:val="24"/>
          <w:rtl w:val="0"/>
        </w:rPr>
        <w:t xml:space="preserve"> 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C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 xml:space="preserve">hacun d'eux montre le 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dieu Dionysos dans la pi</w:t>
      </w:r>
      <w:r>
        <w:rPr>
          <w:rFonts w:hAnsi="Baskerville" w:hint="default"/>
          <w:i w:val="1"/>
          <w:iCs w:val="1"/>
          <w:sz w:val="24"/>
          <w:szCs w:val="24"/>
          <w:rtl w:val="0"/>
          <w:lang w:val="fr-FR"/>
        </w:rPr>
        <w:t>è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 xml:space="preserve">ce </w:t>
      </w:r>
      <w:r>
        <w:rPr>
          <w:rFonts w:ascii="Baskerville"/>
          <w:i w:val="0"/>
          <w:iCs w:val="0"/>
          <w:sz w:val="24"/>
          <w:szCs w:val="24"/>
          <w:rtl w:val="0"/>
          <w:lang w:val="fr-FR"/>
        </w:rPr>
        <w:t xml:space="preserve">Les Bacchantes 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d</w:t>
      </w:r>
      <w:r>
        <w:rPr>
          <w:rFonts w:hAnsi="Baskerville" w:hint="default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 xml:space="preserve">Euripide. 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 xml:space="preserve">Analysez chacun de ces documents en mettant en </w:t>
      </w:r>
      <w:r>
        <w:rPr>
          <w:rFonts w:hAnsi="Baskerville" w:hint="default"/>
          <w:i w:val="1"/>
          <w:iCs w:val="1"/>
          <w:sz w:val="24"/>
          <w:szCs w:val="24"/>
          <w:rtl w:val="0"/>
        </w:rPr>
        <w:t>é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vidence les choix sc</w:t>
      </w:r>
      <w:r>
        <w:rPr>
          <w:rFonts w:hAnsi="Baskerville" w:hint="default"/>
          <w:i w:val="1"/>
          <w:iCs w:val="1"/>
          <w:sz w:val="24"/>
          <w:szCs w:val="24"/>
          <w:rtl w:val="0"/>
        </w:rPr>
        <w:t>é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niques retenus et en d</w:t>
      </w:r>
      <w:r>
        <w:rPr>
          <w:rFonts w:hAnsi="Baskerville" w:hint="default"/>
          <w:i w:val="1"/>
          <w:iCs w:val="1"/>
          <w:sz w:val="24"/>
          <w:szCs w:val="24"/>
          <w:rtl w:val="0"/>
        </w:rPr>
        <w:t>é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gageant le parti-pris de chacun des metteurs en sc</w:t>
      </w:r>
      <w:r>
        <w:rPr>
          <w:rFonts w:hAnsi="Baskerville" w:hint="default"/>
          <w:i w:val="1"/>
          <w:iCs w:val="1"/>
          <w:sz w:val="24"/>
          <w:szCs w:val="24"/>
          <w:rtl w:val="0"/>
          <w:lang w:val="fr-FR"/>
        </w:rPr>
        <w:t>è</w:t>
      </w:r>
      <w:r>
        <w:rPr>
          <w:rFonts w:ascii="Baskerville"/>
          <w:i w:val="1"/>
          <w:iCs w:val="1"/>
          <w:sz w:val="24"/>
          <w:szCs w:val="24"/>
          <w:rtl w:val="0"/>
        </w:rPr>
        <w:t>ne.</w:t>
      </w:r>
    </w:p>
    <w:p>
      <w:pPr>
        <w:pStyle w:val="Corps"/>
        <w:rPr>
          <w:rFonts w:ascii="Baskerville" w:cs="Baskerville" w:hAnsi="Baskerville" w:eastAsia="Baskerville"/>
          <w:i w:val="1"/>
          <w:iCs w:val="1"/>
          <w:sz w:val="24"/>
          <w:szCs w:val="24"/>
        </w:rPr>
      </w:pP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Vos analyses et remarques devront toujours s'appuyer, de fa</w:t>
      </w:r>
      <w:r>
        <w:rPr>
          <w:rFonts w:hAnsi="Baskerville" w:hint="default"/>
          <w:i w:val="1"/>
          <w:iCs w:val="1"/>
          <w:sz w:val="24"/>
          <w:szCs w:val="24"/>
          <w:rtl w:val="0"/>
        </w:rPr>
        <w:t>ç</w:t>
      </w:r>
      <w:r>
        <w:rPr>
          <w:rFonts w:ascii="Baskerville"/>
          <w:i w:val="1"/>
          <w:iCs w:val="1"/>
          <w:sz w:val="24"/>
          <w:szCs w:val="24"/>
          <w:rtl w:val="0"/>
        </w:rPr>
        <w:t>on pr</w:t>
      </w:r>
      <w:r>
        <w:rPr>
          <w:rFonts w:hAnsi="Baskerville" w:hint="default"/>
          <w:i w:val="1"/>
          <w:iCs w:val="1"/>
          <w:sz w:val="24"/>
          <w:szCs w:val="24"/>
          <w:rtl w:val="0"/>
        </w:rPr>
        <w:t>é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cise, sur l'oeuvre.</w:t>
      </w:r>
    </w:p>
    <w:p>
      <w:pPr>
        <w:pStyle w:val="Corps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  <w:r>
        <w:rPr>
          <w:rFonts w:ascii="Baskerville"/>
          <w:b w:val="0"/>
          <w:bCs w:val="0"/>
          <w:i w:val="1"/>
          <w:iCs w:val="1"/>
          <w:sz w:val="24"/>
          <w:szCs w:val="24"/>
          <w:rtl w:val="0"/>
          <w:lang w:val="fr-FR"/>
        </w:rPr>
        <w:t xml:space="preserve">Pour finir, dites quelle proposition correspond le plus </w:t>
      </w:r>
      <w:r>
        <w:rPr>
          <w:rFonts w:hAnsi="Baskerville" w:hint="default"/>
          <w:b w:val="0"/>
          <w:bCs w:val="0"/>
          <w:i w:val="1"/>
          <w:iCs w:val="1"/>
          <w:sz w:val="24"/>
          <w:szCs w:val="24"/>
          <w:rtl w:val="0"/>
          <w:lang w:val="fr-FR"/>
        </w:rPr>
        <w:t xml:space="preserve">à </w:t>
      </w:r>
      <w:r>
        <w:rPr>
          <w:rFonts w:ascii="Baskerville"/>
          <w:b w:val="0"/>
          <w:bCs w:val="0"/>
          <w:i w:val="1"/>
          <w:iCs w:val="1"/>
          <w:sz w:val="24"/>
          <w:szCs w:val="24"/>
          <w:rtl w:val="0"/>
          <w:lang w:val="fr-FR"/>
        </w:rPr>
        <w:t>votre propre vision du personnage. Justifiez votre r</w:t>
      </w:r>
      <w:r>
        <w:rPr>
          <w:rFonts w:hAnsi="Baskerville" w:hint="default"/>
          <w:b w:val="0"/>
          <w:bCs w:val="0"/>
          <w:i w:val="1"/>
          <w:iCs w:val="1"/>
          <w:sz w:val="24"/>
          <w:szCs w:val="24"/>
          <w:rtl w:val="0"/>
        </w:rPr>
        <w:t>é</w:t>
      </w:r>
      <w:r>
        <w:rPr>
          <w:rFonts w:ascii="Baskerville"/>
          <w:b w:val="0"/>
          <w:bCs w:val="0"/>
          <w:i w:val="1"/>
          <w:iCs w:val="1"/>
          <w:sz w:val="24"/>
          <w:szCs w:val="24"/>
          <w:rtl w:val="0"/>
        </w:rPr>
        <w:t>ponse</w:t>
      </w:r>
      <w:r>
        <w:rPr>
          <w:rFonts w:ascii="Baskerville"/>
          <w:b w:val="0"/>
          <w:bCs w:val="0"/>
          <w:i w:val="1"/>
          <w:iCs w:val="1"/>
          <w:sz w:val="24"/>
          <w:szCs w:val="24"/>
          <w:rtl w:val="0"/>
          <w:lang w:val="fr-FR"/>
        </w:rPr>
        <w:t xml:space="preserve"> en vous appuyant sur le texte d</w:t>
      </w:r>
      <w:r>
        <w:rPr>
          <w:rFonts w:hAnsi="Baskerville" w:hint="default"/>
          <w:b w:val="0"/>
          <w:bCs w:val="0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ascii="Baskerville"/>
          <w:b w:val="0"/>
          <w:bCs w:val="0"/>
          <w:i w:val="1"/>
          <w:iCs w:val="1"/>
          <w:sz w:val="24"/>
          <w:szCs w:val="24"/>
          <w:rtl w:val="0"/>
          <w:lang w:val="fr-FR"/>
        </w:rPr>
        <w:t>Euripide et votre exp</w:t>
      </w:r>
      <w:r>
        <w:rPr>
          <w:rFonts w:hAnsi="Baskerville" w:hint="default"/>
          <w:b w:val="0"/>
          <w:bCs w:val="0"/>
          <w:i w:val="1"/>
          <w:iCs w:val="1"/>
          <w:sz w:val="24"/>
          <w:szCs w:val="24"/>
          <w:rtl w:val="0"/>
          <w:lang w:val="fr-FR"/>
        </w:rPr>
        <w:t>é</w:t>
      </w:r>
      <w:r>
        <w:rPr>
          <w:rFonts w:ascii="Baskerville"/>
          <w:b w:val="0"/>
          <w:bCs w:val="0"/>
          <w:i w:val="1"/>
          <w:iCs w:val="1"/>
          <w:sz w:val="24"/>
          <w:szCs w:val="24"/>
          <w:rtl w:val="0"/>
          <w:lang w:val="fr-FR"/>
        </w:rPr>
        <w:t>rience de plateau.</w:t>
      </w:r>
      <w:r>
        <w:rPr>
          <w:rFonts w:ascii="Baskerville"/>
          <w:b w:val="0"/>
          <w:bCs w:val="0"/>
          <w:i w:val="1"/>
          <w:iCs w:val="1"/>
          <w:sz w:val="24"/>
          <w:szCs w:val="24"/>
          <w:rtl w:val="0"/>
        </w:rPr>
        <w:t xml:space="preserve"> </w:t>
      </w:r>
    </w:p>
    <w:p>
      <w:pPr>
        <w:pStyle w:val="Corps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</w:rPr>
      </w:pPr>
      <w:r>
        <w:rPr>
          <w:rFonts w:ascii="Baskerville"/>
          <w:sz w:val="20"/>
          <w:szCs w:val="20"/>
          <w:rtl w:val="0"/>
          <w:lang w:val="fr-FR"/>
        </w:rPr>
        <w:t xml:space="preserve">Doc 1 : </w:t>
      </w:r>
      <w:r>
        <w:rPr>
          <w:rFonts w:ascii="Baskerville"/>
          <w:i w:val="1"/>
          <w:iCs w:val="1"/>
          <w:sz w:val="20"/>
          <w:szCs w:val="20"/>
          <w:rtl w:val="0"/>
          <w:lang w:val="fr-FR"/>
        </w:rPr>
        <w:t>The Bacchae</w:t>
      </w:r>
      <w:r>
        <w:rPr>
          <w:rFonts w:ascii="Baskerville"/>
          <w:sz w:val="20"/>
          <w:szCs w:val="20"/>
          <w:rtl w:val="0"/>
          <w:lang w:val="fr-FR"/>
        </w:rPr>
        <w:t>, mise en sc</w:t>
      </w:r>
      <w:r>
        <w:rPr>
          <w:rFonts w:hAnsi="Baskerville" w:hint="default"/>
          <w:sz w:val="20"/>
          <w:szCs w:val="20"/>
          <w:rtl w:val="0"/>
          <w:lang w:val="fr-FR"/>
        </w:rPr>
        <w:t>è</w:t>
      </w:r>
      <w:r>
        <w:rPr>
          <w:rFonts w:ascii="Baskerville"/>
          <w:sz w:val="20"/>
          <w:szCs w:val="20"/>
          <w:rtl w:val="0"/>
          <w:lang w:val="fr-FR"/>
        </w:rPr>
        <w:t>ne de David Greig par la compagnie du Th</w:t>
      </w:r>
      <w:r>
        <w:rPr>
          <w:rFonts w:hAnsi="Baskerville" w:hint="default"/>
          <w:sz w:val="20"/>
          <w:szCs w:val="20"/>
          <w:rtl w:val="0"/>
          <w:lang w:val="fr-FR"/>
        </w:rPr>
        <w:t>éâ</w:t>
      </w:r>
      <w:r>
        <w:rPr>
          <w:rFonts w:ascii="Baskerville"/>
          <w:sz w:val="20"/>
          <w:szCs w:val="20"/>
          <w:rtl w:val="0"/>
          <w:lang w:val="fr-FR"/>
        </w:rPr>
        <w:t>tre National d</w:t>
      </w:r>
      <w:r>
        <w:rPr>
          <w:rFonts w:hAnsi="Baskerville" w:hint="default"/>
          <w:sz w:val="20"/>
          <w:szCs w:val="20"/>
          <w:rtl w:val="0"/>
          <w:lang w:val="fr-FR"/>
        </w:rPr>
        <w:t>’</w:t>
      </w:r>
      <w:r>
        <w:rPr>
          <w:rFonts w:ascii="Baskerville"/>
          <w:sz w:val="20"/>
          <w:szCs w:val="20"/>
          <w:rtl w:val="0"/>
          <w:lang w:val="fr-FR"/>
        </w:rPr>
        <w:t>Ecosse, 2008. DR</w:t>
      </w:r>
      <w:r>
        <w:rPr>
          <w:rFonts w:ascii="Baskerville" w:cs="Baskerville" w:hAnsi="Baskerville" w:eastAsia="Baskerville"/>
          <w:sz w:val="20"/>
          <w:szCs w:val="2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166432</wp:posOffset>
            </wp:positionV>
            <wp:extent cx="5148009" cy="343573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09" cy="34357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 w:cs="Baskerville" w:hAnsi="Baskerville" w:eastAsia="Baskerville"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4195623</wp:posOffset>
            </wp:positionH>
            <wp:positionV relativeFrom="line">
              <wp:posOffset>194438</wp:posOffset>
            </wp:positionV>
            <wp:extent cx="2198975" cy="351433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>
                    <a:blip r:embed="rId5">
                      <a:extLst/>
                    </a:blip>
                    <a:srcRect l="26518" t="0" r="2651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198975" cy="35143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/>
          <w:sz w:val="20"/>
          <w:szCs w:val="20"/>
          <w:rtl w:val="0"/>
          <w:lang w:val="fr-FR"/>
        </w:rPr>
        <w:t xml:space="preserve">Doc 2 : </w:t>
      </w:r>
      <w:r>
        <w:rPr>
          <w:rFonts w:ascii="Baskerville"/>
          <w:i w:val="1"/>
          <w:iCs w:val="1"/>
          <w:sz w:val="20"/>
          <w:szCs w:val="20"/>
          <w:rtl w:val="0"/>
          <w:lang w:val="fr-FR"/>
        </w:rPr>
        <w:t>Les Bacchantes</w:t>
      </w:r>
      <w:r>
        <w:rPr>
          <w:rFonts w:ascii="Baskerville"/>
          <w:sz w:val="20"/>
          <w:szCs w:val="20"/>
          <w:rtl w:val="0"/>
          <w:lang w:val="fr-FR"/>
        </w:rPr>
        <w:t>, mise en sc</w:t>
      </w:r>
      <w:r>
        <w:rPr>
          <w:rFonts w:hAnsi="Baskerville" w:hint="default"/>
          <w:sz w:val="20"/>
          <w:szCs w:val="20"/>
          <w:rtl w:val="0"/>
          <w:lang w:val="fr-FR"/>
        </w:rPr>
        <w:t>è</w:t>
      </w:r>
      <w:r>
        <w:rPr>
          <w:rFonts w:ascii="Baskerville"/>
          <w:sz w:val="20"/>
          <w:szCs w:val="20"/>
          <w:rtl w:val="0"/>
          <w:lang w:val="fr-FR"/>
        </w:rPr>
        <w:t>ne de Giuseppe Emiliani (Dionysos, interpr</w:t>
      </w:r>
      <w:r>
        <w:rPr>
          <w:rFonts w:hAnsi="Baskerville" w:hint="default"/>
          <w:sz w:val="20"/>
          <w:szCs w:val="20"/>
          <w:rtl w:val="0"/>
          <w:lang w:val="fr-FR"/>
        </w:rPr>
        <w:t>é</w:t>
      </w:r>
      <w:r>
        <w:rPr>
          <w:rFonts w:ascii="Baskerville"/>
          <w:sz w:val="20"/>
          <w:szCs w:val="20"/>
          <w:rtl w:val="0"/>
          <w:lang w:val="fr-FR"/>
        </w:rPr>
        <w:t>t</w:t>
      </w:r>
      <w:r>
        <w:rPr>
          <w:rFonts w:hAnsi="Baskerville" w:hint="default"/>
          <w:sz w:val="20"/>
          <w:szCs w:val="20"/>
          <w:rtl w:val="0"/>
          <w:lang w:val="fr-FR"/>
        </w:rPr>
        <w:t xml:space="preserve">é </w:t>
      </w:r>
      <w:r>
        <w:rPr>
          <w:rFonts w:ascii="Baskerville"/>
          <w:sz w:val="20"/>
          <w:szCs w:val="20"/>
          <w:rtl w:val="0"/>
          <w:lang w:val="fr-FR"/>
        </w:rPr>
        <w:t>par Laura Marinori), 2009. DR</w:t>
      </w: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jc w:val="center"/>
        <w:rPr>
          <w:rFonts w:ascii="Baskerville" w:cs="Baskerville" w:hAnsi="Baskerville" w:eastAsia="Baskerville"/>
        </w:rPr>
      </w:pPr>
      <w:r>
        <w:rPr>
          <w:rFonts w:ascii="Baskerville"/>
          <w:rtl w:val="0"/>
        </w:rPr>
        <w:t xml:space="preserve">Doc </w:t>
      </w:r>
      <w:r>
        <w:rPr>
          <w:rFonts w:ascii="Baskerville"/>
          <w:rtl w:val="0"/>
          <w:lang w:val="fr-FR"/>
        </w:rPr>
        <w:t>3</w:t>
      </w:r>
      <w:r>
        <w:rPr>
          <w:rFonts w:ascii="Baskerville"/>
          <w:rtl w:val="0"/>
        </w:rPr>
        <w:t xml:space="preserve"> : </w:t>
      </w:r>
      <w:r>
        <w:rPr>
          <w:rFonts w:ascii="Baskerville"/>
          <w:i w:val="1"/>
          <w:iCs w:val="1"/>
          <w:rtl w:val="0"/>
          <w:lang w:val="fr-FR"/>
        </w:rPr>
        <w:t>The Bacchae</w:t>
      </w:r>
      <w:r>
        <w:rPr>
          <w:rFonts w:ascii="Baskerville"/>
          <w:rtl w:val="0"/>
          <w:lang w:val="fr-FR"/>
        </w:rPr>
        <w:t xml:space="preserve">, </w:t>
      </w:r>
      <w:r>
        <w:rPr>
          <w:rFonts w:ascii="Baskerville"/>
          <w:rtl w:val="0"/>
          <w:lang w:val="fr-FR"/>
        </w:rPr>
        <w:t>mise en sc</w:t>
      </w:r>
      <w:r>
        <w:rPr>
          <w:rFonts w:hAnsi="Baskerville" w:hint="default"/>
          <w:rtl w:val="0"/>
          <w:lang w:val="fr-FR"/>
        </w:rPr>
        <w:t>è</w:t>
      </w:r>
      <w:r>
        <w:rPr>
          <w:rFonts w:ascii="Baskerville"/>
          <w:rtl w:val="0"/>
        </w:rPr>
        <w:t>ne de Tony Attard, 2010</w:t>
      </w:r>
      <w:r>
        <w:rPr>
          <w:rFonts w:ascii="Baskerville"/>
          <w:rtl w:val="0"/>
          <w:lang w:val="fr-FR"/>
        </w:rPr>
        <w:t>, Royaume-Uni.</w:t>
      </w:r>
      <w:r>
        <w:rPr>
          <w:rFonts w:ascii="Baskerville"/>
          <w:rtl w:val="0"/>
        </w:rPr>
        <w:t xml:space="preserve"> DR </w:t>
      </w: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/>
          <w:sz w:val="24"/>
          <w:szCs w:val="24"/>
          <w:rtl w:val="0"/>
          <w:lang w:val="fr-FR"/>
        </w:rPr>
        <w:t xml:space="preserve">Doc 4 : 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The Bacchae</w:t>
      </w:r>
      <w:r>
        <w:rPr>
          <w:rFonts w:ascii="Baskerville"/>
          <w:sz w:val="24"/>
          <w:szCs w:val="24"/>
          <w:rtl w:val="0"/>
          <w:lang w:val="fr-FR"/>
        </w:rPr>
        <w:t>, mise en sc</w:t>
      </w:r>
      <w:r>
        <w:rPr>
          <w:rFonts w:hAnsi="Baskerville" w:hint="default"/>
          <w:sz w:val="24"/>
          <w:szCs w:val="24"/>
          <w:rtl w:val="0"/>
          <w:lang w:val="fr-FR"/>
        </w:rPr>
        <w:t>è</w:t>
      </w:r>
      <w:r>
        <w:rPr>
          <w:rFonts w:ascii="Baskerville"/>
          <w:sz w:val="24"/>
          <w:szCs w:val="24"/>
          <w:rtl w:val="0"/>
          <w:lang w:val="fr-FR"/>
        </w:rPr>
        <w:t>ne de Braham Murray, compagnie du R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990718</wp:posOffset>
            </wp:positionH>
            <wp:positionV relativeFrom="page">
              <wp:posOffset>8203431</wp:posOffset>
            </wp:positionV>
            <wp:extent cx="6120057" cy="225971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2597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1293248</wp:posOffset>
            </wp:positionH>
            <wp:positionV relativeFrom="page">
              <wp:posOffset>4607436</wp:posOffset>
            </wp:positionV>
            <wp:extent cx="4973560" cy="298413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560" cy="29841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1564145</wp:posOffset>
            </wp:positionH>
            <wp:positionV relativeFrom="page">
              <wp:posOffset>1093570</wp:posOffset>
            </wp:positionV>
            <wp:extent cx="4973560" cy="279161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560" cy="2791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skerville"/>
          <w:sz w:val="24"/>
          <w:szCs w:val="24"/>
          <w:rtl w:val="0"/>
          <w:lang w:val="fr-FR"/>
        </w:rPr>
        <w:t>oyal Exchange, Manchester, 2010. Photographie de Jonathan Keenan.</w:t>
      </w: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Corps"/>
      </w:pPr>
      <w:r>
        <w:rPr>
          <w:rFonts w:ascii="Baskerville"/>
          <w:sz w:val="24"/>
          <w:szCs w:val="24"/>
          <w:rtl w:val="0"/>
          <w:lang w:val="fr-FR"/>
        </w:rPr>
        <w:t xml:space="preserve">Doc 5  : </w:t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As Bacantes</w:t>
      </w:r>
      <w:r>
        <w:rPr>
          <w:rFonts w:ascii="Baskerville"/>
          <w:sz w:val="24"/>
          <w:szCs w:val="24"/>
          <w:rtl w:val="0"/>
          <w:lang w:val="fr-FR"/>
        </w:rPr>
        <w:t>, mise en sc</w:t>
      </w:r>
      <w:r>
        <w:rPr>
          <w:rFonts w:hAnsi="Baskerville" w:hint="default"/>
          <w:sz w:val="24"/>
          <w:szCs w:val="24"/>
          <w:rtl w:val="0"/>
          <w:lang w:val="fr-FR"/>
        </w:rPr>
        <w:t>è</w:t>
      </w:r>
      <w:r>
        <w:rPr>
          <w:rFonts w:ascii="Baskerville"/>
          <w:sz w:val="24"/>
          <w:szCs w:val="24"/>
          <w:rtl w:val="0"/>
          <w:lang w:val="fr-FR"/>
        </w:rPr>
        <w:t xml:space="preserve">ne </w:t>
      </w:r>
      <w:r>
        <w:rPr>
          <w:rFonts w:ascii="Baskerville"/>
          <w:sz w:val="24"/>
          <w:szCs w:val="24"/>
          <w:rtl w:val="0"/>
        </w:rPr>
        <w:t>de Jos</w:t>
      </w:r>
      <w:r>
        <w:rPr>
          <w:rFonts w:hAnsi="Baskerville" w:hint="default"/>
          <w:sz w:val="24"/>
          <w:szCs w:val="24"/>
          <w:rtl w:val="0"/>
        </w:rPr>
        <w:t xml:space="preserve">é </w:t>
      </w:r>
      <w:r>
        <w:rPr>
          <w:rFonts w:ascii="Baskerville"/>
          <w:sz w:val="24"/>
          <w:szCs w:val="24"/>
          <w:rtl w:val="0"/>
          <w:lang w:val="en-US"/>
        </w:rPr>
        <w:t>Celso Martinez</w:t>
      </w:r>
      <w:r>
        <w:rPr>
          <w:rFonts w:ascii="Baskerville"/>
          <w:sz w:val="24"/>
          <w:szCs w:val="24"/>
          <w:rtl w:val="0"/>
          <w:lang w:val="fr-FR"/>
        </w:rPr>
        <w:t xml:space="preserve"> Corr</w:t>
      </w:r>
      <w:r>
        <w:rPr>
          <w:rFonts w:hAnsi="Baskerville" w:hint="default"/>
          <w:sz w:val="24"/>
          <w:szCs w:val="24"/>
          <w:rtl w:val="0"/>
          <w:lang w:val="fr-FR"/>
        </w:rPr>
        <w:t>ê</w:t>
      </w:r>
      <w:r>
        <w:rPr>
          <w:rFonts w:ascii="Baskerville"/>
          <w:sz w:val="24"/>
          <w:szCs w:val="24"/>
          <w:rtl w:val="0"/>
          <w:lang w:val="fr-FR"/>
        </w:rPr>
        <w:t>a, 2012. DR</w:t>
      </w:r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Baskervill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1.png"/><Relationship Id="rId6" Type="http://schemas.openxmlformats.org/officeDocument/2006/relationships/image" Target="media/image2.tif"/><Relationship Id="rId7" Type="http://schemas.openxmlformats.org/officeDocument/2006/relationships/image" Target="media/image3.tif"/><Relationship Id="rId8" Type="http://schemas.openxmlformats.org/officeDocument/2006/relationships/image" Target="media/image4.tif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